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F0B" w:rsidRDefault="00D14F0B" w:rsidP="00D14F0B">
      <w:pPr>
        <w:tabs>
          <w:tab w:val="left" w:pos="0"/>
        </w:tabs>
        <w:jc w:val="center"/>
      </w:pPr>
    </w:p>
    <w:p w:rsidR="00D14F0B" w:rsidRPr="0089729C" w:rsidRDefault="00D14F0B" w:rsidP="00D14F0B">
      <w:pPr>
        <w:tabs>
          <w:tab w:val="left" w:pos="0"/>
        </w:tabs>
        <w:jc w:val="center"/>
        <w:rPr>
          <w:b/>
          <w:sz w:val="28"/>
          <w:szCs w:val="28"/>
        </w:rPr>
      </w:pPr>
      <w:r w:rsidRPr="0089729C">
        <w:rPr>
          <w:b/>
          <w:sz w:val="28"/>
          <w:szCs w:val="28"/>
        </w:rPr>
        <w:t>Тема 13. Виды автобусных перевозок</w:t>
      </w:r>
    </w:p>
    <w:p w:rsidR="00D14F0B" w:rsidRDefault="00D14F0B" w:rsidP="00D14F0B">
      <w:pPr>
        <w:tabs>
          <w:tab w:val="left" w:pos="0"/>
        </w:tabs>
        <w:jc w:val="both"/>
        <w:rPr>
          <w:sz w:val="28"/>
          <w:szCs w:val="28"/>
        </w:rPr>
      </w:pP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Маршрут представляет собой путь следования автобусов между начальными и конечными остановками. В зависимости от числа сделанных в пути следов</w:t>
      </w:r>
      <w:r>
        <w:t>а</w:t>
      </w:r>
      <w:r>
        <w:t>ния остановок возможны различные варианты прохождения маршрута автобусом. Эти варианты называются режимами движения а</w:t>
      </w:r>
      <w:r>
        <w:t>в</w:t>
      </w:r>
      <w:r>
        <w:t>тобусов.</w:t>
      </w: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Различают 3 основных режима движения на городских маршрутах:</w:t>
      </w:r>
    </w:p>
    <w:p w:rsidR="00D14F0B" w:rsidRDefault="00D14F0B" w:rsidP="00D14F0B">
      <w:pPr>
        <w:numPr>
          <w:ilvl w:val="0"/>
          <w:numId w:val="1"/>
        </w:numPr>
        <w:tabs>
          <w:tab w:val="left" w:pos="0"/>
        </w:tabs>
        <w:jc w:val="both"/>
      </w:pPr>
      <w:r>
        <w:t>обычный</w:t>
      </w:r>
    </w:p>
    <w:p w:rsidR="00D14F0B" w:rsidRDefault="00D14F0B" w:rsidP="00D14F0B">
      <w:pPr>
        <w:numPr>
          <w:ilvl w:val="0"/>
          <w:numId w:val="1"/>
        </w:numPr>
        <w:tabs>
          <w:tab w:val="left" w:pos="0"/>
        </w:tabs>
        <w:jc w:val="both"/>
      </w:pPr>
      <w:r>
        <w:t>скоростной</w:t>
      </w:r>
    </w:p>
    <w:p w:rsidR="00D14F0B" w:rsidRDefault="00D14F0B" w:rsidP="00D14F0B">
      <w:pPr>
        <w:numPr>
          <w:ilvl w:val="0"/>
          <w:numId w:val="1"/>
        </w:numPr>
        <w:tabs>
          <w:tab w:val="left" w:pos="0"/>
        </w:tabs>
        <w:jc w:val="both"/>
      </w:pPr>
      <w:r>
        <w:t>экспрессный</w:t>
      </w: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Разновидностью режимов движения является укороченный маршрут, охватывающий часть о</w:t>
      </w:r>
      <w:r>
        <w:t>с</w:t>
      </w:r>
      <w:r>
        <w:t>новного маршрута.</w:t>
      </w: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Обычный режим движения обеспечивает доступность автобусов для всех пассажиров. Однако такой режим имеет недостатки – большое количество остановок, что приводит к существенному снижению скорости сообщения, увеличению продолжительности поездки пассажиров от начального до конечного пункта и росту расхода топлива из-за частого тормож</w:t>
      </w:r>
      <w:r>
        <w:t>е</w:t>
      </w:r>
      <w:r>
        <w:t>ния и разгонов.</w:t>
      </w: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Скоростной и экспрессный режимы движения автобусов обеспечивают сравнительно в</w:t>
      </w:r>
      <w:r>
        <w:t>ы</w:t>
      </w:r>
      <w:r>
        <w:t>сокую скорость сообщения, небольшие затраты времени пассажиров на передвижение от н</w:t>
      </w:r>
      <w:r>
        <w:t>а</w:t>
      </w:r>
      <w:r>
        <w:t>чального до конечного пункта, экономия расхода топлива из-за небольшого количества остановок, сохра</w:t>
      </w:r>
      <w:r>
        <w:t>н</w:t>
      </w:r>
      <w:r>
        <w:t>ность подвижного состава, т.е. меньший  износ деталей.</w:t>
      </w: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Анализ режимов движения показывает, что скорость сообщения автобусов на городских ма</w:t>
      </w:r>
      <w:r>
        <w:t>р</w:t>
      </w:r>
      <w:r>
        <w:t xml:space="preserve">шрутах растет прямопропорционально </w:t>
      </w:r>
      <w:r>
        <w:rPr>
          <w:position w:val="-16"/>
        </w:rPr>
        <w:object w:dxaOrig="140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75pt;height:21.75pt" o:ole="">
            <v:imagedata r:id="rId5" o:title=""/>
          </v:shape>
          <o:OLEObject Type="Embed" ProgID="Equation.3" ShapeID="_x0000_i1025" DrawAspect="Content" ObjectID="_1697025555" r:id="rId6"/>
        </w:object>
      </w:r>
      <w:r>
        <w:t>, поэтому на скоростных маршрутах скорость сообщения в среднем составляет25-30 км/ч, на экспрессных – 30-35 км/ч.</w:t>
      </w: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Экспрессные маршруты организуются:</w:t>
      </w:r>
    </w:p>
    <w:p w:rsidR="00D14F0B" w:rsidRDefault="00D14F0B" w:rsidP="00D14F0B">
      <w:pPr>
        <w:numPr>
          <w:ilvl w:val="0"/>
          <w:numId w:val="2"/>
        </w:numPr>
        <w:tabs>
          <w:tab w:val="left" w:pos="0"/>
        </w:tabs>
        <w:jc w:val="both"/>
      </w:pPr>
      <w:r>
        <w:t>для перевозки жителей отдаленных жилы массивов к предприятиям и центрам города</w:t>
      </w:r>
    </w:p>
    <w:p w:rsidR="00D14F0B" w:rsidRDefault="00D14F0B" w:rsidP="00D14F0B">
      <w:pPr>
        <w:numPr>
          <w:ilvl w:val="0"/>
          <w:numId w:val="2"/>
        </w:numPr>
        <w:tabs>
          <w:tab w:val="left" w:pos="0"/>
        </w:tabs>
        <w:jc w:val="both"/>
      </w:pPr>
      <w:r>
        <w:t>для перевозки из центра города к аэропортам и вокзалам находящимся на окраине городе или за его пределами</w:t>
      </w: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Организация автобусных перевозок пассажиров в городах при  обычном режиме движ</w:t>
      </w:r>
      <w:r>
        <w:t>е</w:t>
      </w:r>
      <w:r>
        <w:t xml:space="preserve">ния на маршрутах, как правило, является неэффективной. Наиболее эффективным является применение комбинаций нескольких режимов. </w:t>
      </w: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Движение по укороченному участку маршрута организовывают при необходимости увелич</w:t>
      </w:r>
      <w:r>
        <w:t>е</w:t>
      </w:r>
      <w:r>
        <w:t>ния частоты движения автобусов на определенном участке маршрута для снижения пассажир</w:t>
      </w:r>
      <w:r>
        <w:t>о</w:t>
      </w:r>
      <w:r>
        <w:t>напряженности.</w:t>
      </w:r>
    </w:p>
    <w:p w:rsidR="00D14F0B" w:rsidRDefault="00D14F0B" w:rsidP="00D14F0B">
      <w:pPr>
        <w:tabs>
          <w:tab w:val="left" w:pos="0"/>
        </w:tabs>
        <w:ind w:firstLine="360"/>
        <w:jc w:val="both"/>
      </w:pPr>
    </w:p>
    <w:p w:rsidR="00D14F0B" w:rsidRDefault="00D14F0B" w:rsidP="00D14F0B">
      <w:pPr>
        <w:tabs>
          <w:tab w:val="left" w:pos="0"/>
        </w:tabs>
        <w:ind w:firstLine="360"/>
        <w:jc w:val="center"/>
        <w:rPr>
          <w:b/>
        </w:rPr>
      </w:pPr>
      <w:r>
        <w:rPr>
          <w:b/>
        </w:rPr>
        <w:t>Организация работы автобусов на междугородных маршрутах</w:t>
      </w:r>
    </w:p>
    <w:p w:rsidR="00D14F0B" w:rsidRDefault="00D14F0B" w:rsidP="00D14F0B">
      <w:pPr>
        <w:tabs>
          <w:tab w:val="left" w:pos="0"/>
        </w:tabs>
        <w:ind w:firstLine="360"/>
        <w:jc w:val="both"/>
      </w:pP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Особенности междугородних перевозок:</w:t>
      </w:r>
    </w:p>
    <w:p w:rsidR="00D14F0B" w:rsidRDefault="00D14F0B" w:rsidP="00D14F0B">
      <w:pPr>
        <w:numPr>
          <w:ilvl w:val="0"/>
          <w:numId w:val="3"/>
        </w:numPr>
        <w:tabs>
          <w:tab w:val="left" w:pos="0"/>
        </w:tabs>
        <w:jc w:val="both"/>
      </w:pPr>
      <w:r>
        <w:t>более сложные дорожные и климатические условия</w:t>
      </w:r>
    </w:p>
    <w:p w:rsidR="00D14F0B" w:rsidRDefault="00D14F0B" w:rsidP="00D14F0B">
      <w:pPr>
        <w:numPr>
          <w:ilvl w:val="0"/>
          <w:numId w:val="3"/>
        </w:numPr>
        <w:tabs>
          <w:tab w:val="left" w:pos="0"/>
        </w:tabs>
        <w:jc w:val="both"/>
      </w:pPr>
      <w:r>
        <w:t>движение с повышенными скоростями</w:t>
      </w:r>
    </w:p>
    <w:p w:rsidR="00D14F0B" w:rsidRDefault="00D14F0B" w:rsidP="00D14F0B">
      <w:pPr>
        <w:numPr>
          <w:ilvl w:val="0"/>
          <w:numId w:val="3"/>
        </w:numPr>
        <w:tabs>
          <w:tab w:val="left" w:pos="0"/>
        </w:tabs>
        <w:jc w:val="both"/>
      </w:pPr>
      <w:r>
        <w:t>значительная протяженность маршрута</w:t>
      </w:r>
    </w:p>
    <w:p w:rsidR="00D14F0B" w:rsidRDefault="00D14F0B" w:rsidP="00D14F0B">
      <w:pPr>
        <w:numPr>
          <w:ilvl w:val="0"/>
          <w:numId w:val="3"/>
        </w:numPr>
        <w:tabs>
          <w:tab w:val="left" w:pos="0"/>
        </w:tabs>
        <w:jc w:val="both"/>
      </w:pPr>
      <w:r>
        <w:t>неравномерность пассажиропотока во времени</w:t>
      </w:r>
    </w:p>
    <w:p w:rsidR="00D14F0B" w:rsidRDefault="00D14F0B" w:rsidP="00D14F0B">
      <w:pPr>
        <w:numPr>
          <w:ilvl w:val="0"/>
          <w:numId w:val="3"/>
        </w:numPr>
        <w:tabs>
          <w:tab w:val="left" w:pos="0"/>
        </w:tabs>
        <w:jc w:val="both"/>
      </w:pPr>
      <w:r>
        <w:t>наличие транзитных пассажиров, которым требуется пересадка</w:t>
      </w: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При выборе и обосновании междугородных маршрутов необходимо учитывать:</w:t>
      </w:r>
    </w:p>
    <w:p w:rsidR="00D14F0B" w:rsidRDefault="00D14F0B" w:rsidP="00D14F0B">
      <w:pPr>
        <w:numPr>
          <w:ilvl w:val="0"/>
          <w:numId w:val="4"/>
        </w:numPr>
        <w:tabs>
          <w:tab w:val="left" w:pos="0"/>
        </w:tabs>
        <w:jc w:val="both"/>
      </w:pPr>
      <w:r>
        <w:t>наличие дорог между городами и их состояние</w:t>
      </w:r>
    </w:p>
    <w:p w:rsidR="00D14F0B" w:rsidRDefault="00D14F0B" w:rsidP="00D14F0B">
      <w:pPr>
        <w:numPr>
          <w:ilvl w:val="0"/>
          <w:numId w:val="4"/>
        </w:numPr>
        <w:tabs>
          <w:tab w:val="left" w:pos="0"/>
        </w:tabs>
        <w:jc w:val="both"/>
      </w:pPr>
      <w:r>
        <w:t>характер транспортного тяготения между городами и промежуточными пунктами</w:t>
      </w:r>
    </w:p>
    <w:p w:rsidR="00D14F0B" w:rsidRDefault="00D14F0B" w:rsidP="00D14F0B">
      <w:pPr>
        <w:numPr>
          <w:ilvl w:val="0"/>
          <w:numId w:val="4"/>
        </w:numPr>
        <w:tabs>
          <w:tab w:val="left" w:pos="0"/>
        </w:tabs>
        <w:jc w:val="both"/>
      </w:pPr>
      <w:r>
        <w:t>ожидаемый пассажиропоток, дальность поездки пассажиров и корреспонденция поездки пассажиров</w:t>
      </w:r>
    </w:p>
    <w:p w:rsidR="00D14F0B" w:rsidRDefault="00D14F0B" w:rsidP="00D14F0B">
      <w:pPr>
        <w:numPr>
          <w:ilvl w:val="0"/>
          <w:numId w:val="4"/>
        </w:numPr>
        <w:tabs>
          <w:tab w:val="left" w:pos="0"/>
        </w:tabs>
        <w:jc w:val="both"/>
      </w:pPr>
      <w:r>
        <w:lastRenderedPageBreak/>
        <w:t>возможные изменения пассажиропотока по сезонам, месяцам, дням, неделям</w:t>
      </w:r>
    </w:p>
    <w:p w:rsidR="00D14F0B" w:rsidRDefault="00D14F0B" w:rsidP="00D14F0B">
      <w:pPr>
        <w:numPr>
          <w:ilvl w:val="0"/>
          <w:numId w:val="4"/>
        </w:numPr>
        <w:tabs>
          <w:tab w:val="left" w:pos="0"/>
        </w:tabs>
        <w:jc w:val="both"/>
      </w:pPr>
      <w:r>
        <w:t>продолжительность поездки между начальными и конечными пунктами и ее влияние на удобство и условие поездки</w:t>
      </w:r>
    </w:p>
    <w:p w:rsidR="00D14F0B" w:rsidRDefault="00D14F0B" w:rsidP="00D14F0B">
      <w:pPr>
        <w:numPr>
          <w:ilvl w:val="0"/>
          <w:numId w:val="4"/>
        </w:numPr>
        <w:tabs>
          <w:tab w:val="left" w:pos="0"/>
        </w:tabs>
        <w:jc w:val="both"/>
      </w:pPr>
      <w:r>
        <w:t>наличие других видов транспорта на параллельных направлениях</w:t>
      </w:r>
    </w:p>
    <w:p w:rsidR="00D14F0B" w:rsidRDefault="00D14F0B" w:rsidP="00D14F0B">
      <w:pPr>
        <w:numPr>
          <w:ilvl w:val="0"/>
          <w:numId w:val="4"/>
        </w:numPr>
        <w:tabs>
          <w:tab w:val="left" w:pos="0"/>
        </w:tabs>
        <w:jc w:val="both"/>
      </w:pPr>
      <w:r>
        <w:t>возможный режим движения автобусов и условия организации труда водителей</w:t>
      </w:r>
    </w:p>
    <w:p w:rsidR="00D14F0B" w:rsidRDefault="00D14F0B" w:rsidP="00D14F0B">
      <w:pPr>
        <w:numPr>
          <w:ilvl w:val="0"/>
          <w:numId w:val="4"/>
        </w:numPr>
        <w:tabs>
          <w:tab w:val="left" w:pos="0"/>
        </w:tabs>
        <w:jc w:val="both"/>
      </w:pPr>
      <w:r>
        <w:t>общая рентабельность маршрута</w:t>
      </w: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Организация движения автобусов:</w:t>
      </w:r>
    </w:p>
    <w:p w:rsidR="00D14F0B" w:rsidRDefault="00D14F0B" w:rsidP="00D14F0B">
      <w:pPr>
        <w:numPr>
          <w:ilvl w:val="1"/>
          <w:numId w:val="4"/>
        </w:numPr>
        <w:tabs>
          <w:tab w:val="clear" w:pos="1440"/>
          <w:tab w:val="left" w:pos="0"/>
          <w:tab w:val="num" w:pos="855"/>
        </w:tabs>
        <w:ind w:left="855" w:hanging="285"/>
        <w:jc w:val="both"/>
      </w:pPr>
      <w:r>
        <w:t>сквозная</w:t>
      </w:r>
    </w:p>
    <w:p w:rsidR="00D14F0B" w:rsidRDefault="00D14F0B" w:rsidP="00D14F0B">
      <w:pPr>
        <w:numPr>
          <w:ilvl w:val="1"/>
          <w:numId w:val="4"/>
        </w:numPr>
        <w:tabs>
          <w:tab w:val="clear" w:pos="1440"/>
          <w:tab w:val="left" w:pos="0"/>
          <w:tab w:val="num" w:pos="855"/>
        </w:tabs>
        <w:ind w:left="855" w:hanging="285"/>
        <w:jc w:val="both"/>
      </w:pPr>
      <w:r>
        <w:t>участковая</w:t>
      </w:r>
    </w:p>
    <w:p w:rsidR="00D14F0B" w:rsidRDefault="00D14F0B" w:rsidP="00D14F0B">
      <w:pPr>
        <w:tabs>
          <w:tab w:val="left" w:pos="0"/>
        </w:tabs>
        <w:ind w:firstLine="360"/>
        <w:jc w:val="both"/>
      </w:pPr>
    </w:p>
    <w:p w:rsidR="00D14F0B" w:rsidRDefault="00D14F0B" w:rsidP="00D14F0B">
      <w:pPr>
        <w:tabs>
          <w:tab w:val="left" w:pos="0"/>
        </w:tabs>
        <w:ind w:firstLine="360"/>
        <w:jc w:val="both"/>
      </w:pPr>
    </w:p>
    <w:p w:rsidR="00D14F0B" w:rsidRDefault="00D14F0B" w:rsidP="00D14F0B">
      <w:pPr>
        <w:tabs>
          <w:tab w:val="left" w:pos="0"/>
        </w:tabs>
        <w:ind w:firstLine="360"/>
        <w:jc w:val="center"/>
        <w:rPr>
          <w:b/>
        </w:rPr>
      </w:pPr>
      <w:r>
        <w:rPr>
          <w:b/>
        </w:rPr>
        <w:t>Особенности пригородных перевозок</w:t>
      </w:r>
    </w:p>
    <w:p w:rsidR="00D14F0B" w:rsidRDefault="00D14F0B" w:rsidP="00D14F0B">
      <w:pPr>
        <w:tabs>
          <w:tab w:val="left" w:pos="0"/>
        </w:tabs>
        <w:ind w:firstLine="360"/>
        <w:jc w:val="both"/>
      </w:pP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Пригородные перевозки пассажиров осуществляются на территории района тяготеющей к г</w:t>
      </w:r>
      <w:r>
        <w:t>о</w:t>
      </w:r>
      <w:r>
        <w:t>роду на расстояние до 50 км административной границы города.</w:t>
      </w: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Пригородные перевозки характеризуются:</w:t>
      </w:r>
    </w:p>
    <w:p w:rsidR="00D14F0B" w:rsidRDefault="00D14F0B" w:rsidP="00D14F0B">
      <w:pPr>
        <w:numPr>
          <w:ilvl w:val="0"/>
          <w:numId w:val="5"/>
        </w:numPr>
        <w:tabs>
          <w:tab w:val="left" w:pos="0"/>
        </w:tabs>
        <w:jc w:val="both"/>
      </w:pPr>
      <w:r>
        <w:t>протяженность маршрута 15</w:t>
      </w:r>
      <w:r>
        <w:sym w:font="Symbol" w:char="F0B8"/>
      </w:r>
      <w:r>
        <w:t>50 км</w:t>
      </w:r>
    </w:p>
    <w:p w:rsidR="00D14F0B" w:rsidRDefault="00D14F0B" w:rsidP="00D14F0B">
      <w:pPr>
        <w:numPr>
          <w:ilvl w:val="0"/>
          <w:numId w:val="5"/>
        </w:numPr>
        <w:tabs>
          <w:tab w:val="left" w:pos="0"/>
        </w:tabs>
        <w:jc w:val="both"/>
      </w:pPr>
      <w:r>
        <w:t>средняя длина перегона в застроенной части города 500</w:t>
      </w:r>
      <w:r>
        <w:sym w:font="Symbol" w:char="F0B8"/>
      </w:r>
      <w:r>
        <w:t>700 м, в незастроенной - 800</w:t>
      </w:r>
      <w:r>
        <w:sym w:font="Symbol" w:char="F0B8"/>
      </w:r>
      <w:r>
        <w:t>1200 м</w:t>
      </w:r>
    </w:p>
    <w:p w:rsidR="00D14F0B" w:rsidRDefault="00D14F0B" w:rsidP="00D14F0B">
      <w:pPr>
        <w:numPr>
          <w:ilvl w:val="0"/>
          <w:numId w:val="5"/>
        </w:numPr>
        <w:tabs>
          <w:tab w:val="left" w:pos="0"/>
        </w:tabs>
        <w:jc w:val="both"/>
      </w:pPr>
      <w:r>
        <w:t>интервал движения между автобусами 10</w:t>
      </w:r>
      <w:r>
        <w:sym w:font="Symbol" w:char="F0B8"/>
      </w:r>
      <w:r>
        <w:t>30 мин</w:t>
      </w:r>
    </w:p>
    <w:p w:rsidR="00D14F0B" w:rsidRDefault="00D14F0B" w:rsidP="00D14F0B">
      <w:pPr>
        <w:numPr>
          <w:ilvl w:val="0"/>
          <w:numId w:val="5"/>
        </w:numPr>
        <w:tabs>
          <w:tab w:val="left" w:pos="0"/>
        </w:tabs>
        <w:jc w:val="both"/>
      </w:pPr>
      <w:r>
        <w:t>средняя длина перевозки пассажиров 8</w:t>
      </w:r>
      <w:r>
        <w:sym w:font="Symbol" w:char="F0B8"/>
      </w:r>
      <w:r>
        <w:t>12 км</w:t>
      </w: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Основная особенность пригородных маршрутов – колебания неравномерности пассажиропот</w:t>
      </w:r>
      <w:r>
        <w:t>о</w:t>
      </w:r>
      <w:r>
        <w:t>ка во времени.</w:t>
      </w: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Основные требования к автобусам:</w:t>
      </w:r>
    </w:p>
    <w:p w:rsidR="00D14F0B" w:rsidRDefault="00D14F0B" w:rsidP="00D14F0B">
      <w:pPr>
        <w:numPr>
          <w:ilvl w:val="0"/>
          <w:numId w:val="6"/>
        </w:numPr>
        <w:tabs>
          <w:tab w:val="left" w:pos="0"/>
        </w:tabs>
        <w:jc w:val="both"/>
      </w:pPr>
      <w:r>
        <w:t>большое количество мест сидения</w:t>
      </w:r>
    </w:p>
    <w:p w:rsidR="00D14F0B" w:rsidRDefault="00D14F0B" w:rsidP="00D14F0B">
      <w:pPr>
        <w:numPr>
          <w:ilvl w:val="0"/>
          <w:numId w:val="6"/>
        </w:numPr>
        <w:tabs>
          <w:tab w:val="left" w:pos="0"/>
        </w:tabs>
        <w:jc w:val="both"/>
      </w:pPr>
      <w:r>
        <w:t>отсутствие накопительных площадок</w:t>
      </w:r>
    </w:p>
    <w:p w:rsidR="00D14F0B" w:rsidRDefault="00D14F0B" w:rsidP="00D14F0B">
      <w:pPr>
        <w:numPr>
          <w:ilvl w:val="0"/>
          <w:numId w:val="6"/>
        </w:numPr>
        <w:tabs>
          <w:tab w:val="left" w:pos="0"/>
        </w:tabs>
        <w:jc w:val="both"/>
      </w:pPr>
      <w:r>
        <w:t>высокие динамические качества автобусов</w:t>
      </w:r>
    </w:p>
    <w:p w:rsidR="00D14F0B" w:rsidRDefault="00D14F0B" w:rsidP="00D14F0B">
      <w:pPr>
        <w:numPr>
          <w:ilvl w:val="0"/>
          <w:numId w:val="6"/>
        </w:numPr>
        <w:tabs>
          <w:tab w:val="left" w:pos="0"/>
        </w:tabs>
        <w:jc w:val="both"/>
      </w:pPr>
      <w:r>
        <w:t>места для размещения багажа</w:t>
      </w: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Обследование пассажиропотока – 1 раз в 3 года.</w:t>
      </w:r>
    </w:p>
    <w:p w:rsidR="00D14F0B" w:rsidRDefault="00D14F0B" w:rsidP="00D14F0B">
      <w:pPr>
        <w:tabs>
          <w:tab w:val="left" w:pos="0"/>
        </w:tabs>
        <w:ind w:firstLine="360"/>
        <w:jc w:val="both"/>
      </w:pPr>
      <w:r>
        <w:t>При организации нового пригородного маршрута следует предусматривать промежуточные остановки. Место расположения остановочных пунктов зависят от места пересадки па</w:t>
      </w:r>
      <w:r>
        <w:t>с</w:t>
      </w:r>
      <w:r>
        <w:t>сажиров.</w:t>
      </w:r>
    </w:p>
    <w:p w:rsidR="00D14F0B" w:rsidRDefault="00D14F0B" w:rsidP="00D14F0B">
      <w:pPr>
        <w:tabs>
          <w:tab w:val="left" w:pos="0"/>
        </w:tabs>
        <w:jc w:val="center"/>
      </w:pPr>
    </w:p>
    <w:p w:rsidR="00D14F0B" w:rsidRDefault="00D14F0B" w:rsidP="00D14F0B">
      <w:pPr>
        <w:tabs>
          <w:tab w:val="left" w:pos="0"/>
        </w:tabs>
        <w:jc w:val="center"/>
      </w:pPr>
    </w:p>
    <w:p w:rsidR="00D14F0B" w:rsidRDefault="00D14F0B" w:rsidP="00D14F0B">
      <w:pPr>
        <w:tabs>
          <w:tab w:val="left" w:pos="0"/>
        </w:tabs>
        <w:jc w:val="center"/>
      </w:pPr>
    </w:p>
    <w:p w:rsidR="00D14F0B" w:rsidRDefault="00D14F0B" w:rsidP="00D14F0B">
      <w:pPr>
        <w:tabs>
          <w:tab w:val="left" w:pos="0"/>
        </w:tabs>
        <w:jc w:val="center"/>
        <w:rPr>
          <w:b/>
          <w:sz w:val="28"/>
          <w:szCs w:val="28"/>
        </w:rPr>
      </w:pPr>
      <w:r w:rsidRPr="0089729C">
        <w:rPr>
          <w:b/>
          <w:sz w:val="28"/>
          <w:szCs w:val="28"/>
        </w:rPr>
        <w:t>Тема 14. Основные проблемы в сфере обеспечения безопасности дорожного движения и пути их решения.</w:t>
      </w:r>
    </w:p>
    <w:p w:rsidR="00D14F0B" w:rsidRDefault="00D14F0B" w:rsidP="00D14F0B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 xml:space="preserve">В ряде стран, в том числе и в </w:t>
      </w:r>
      <w:r>
        <w:rPr>
          <w:rFonts w:eastAsia="TimesNewRoman"/>
        </w:rPr>
        <w:t>Казахстане</w:t>
      </w:r>
      <w:r w:rsidRPr="001232E8">
        <w:rPr>
          <w:rFonts w:eastAsia="TimesNewRoman"/>
        </w:rPr>
        <w:t>, проблема повышения безопасности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дорожного движения в последние годы приобрела особую актуальность. Это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связано, в первую очередь, с бурным ростом автомобилизации,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совершенствованием дорожной инфраструктуры, выходом на рынок более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мощных и скоростных автомобилей. Все эти приметы времени, особенно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характерные для стран с рыночной экономикой, где для перевозки грузов и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пассажиров все шире используется автомобильный транспорт, породили ряд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проблем, требующих безотлагательного разрешения.</w:t>
      </w:r>
      <w:r>
        <w:rPr>
          <w:rFonts w:eastAsia="TimesNewRoman"/>
        </w:rPr>
        <w:t xml:space="preserve"> 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>Вторая половина XX века характеризуется неуклонным ростом перевозок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автомобильным транспортом. Автомобилизация требует решения комплекса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сопутствующих ей задач, без которых не может быть обеспечен желанный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эффект и положительное влияние автомобилизации на социальное развитие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 xml:space="preserve">общества. </w:t>
      </w:r>
    </w:p>
    <w:p w:rsidR="00D14F0B" w:rsidRPr="001232E8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 xml:space="preserve">Число автомобилей на дорогах во всем мире растет с каждым годом. </w:t>
      </w:r>
      <w:r>
        <w:rPr>
          <w:rFonts w:eastAsia="TimesNewRoman"/>
        </w:rPr>
        <w:t>В Казахстане</w:t>
      </w:r>
      <w:r w:rsidRPr="001232E8">
        <w:rPr>
          <w:rFonts w:eastAsia="TimesNewRoman"/>
        </w:rPr>
        <w:t xml:space="preserve"> за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 xml:space="preserve">последнее время резко увеличился поток автомобилей. Быстрое увеличение численности </w:t>
      </w:r>
      <w:r w:rsidRPr="001232E8">
        <w:rPr>
          <w:rFonts w:eastAsia="TimesNewRoman"/>
        </w:rPr>
        <w:lastRenderedPageBreak/>
        <w:t>автомобильного парка сопровождается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ростом числа пострадавших от дорожно-транспортных происшествий (ДТП).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По данным статистики ООН, ежегодно от автомобильных аварий во всех</w:t>
      </w:r>
    </w:p>
    <w:p w:rsidR="00D14F0B" w:rsidRDefault="00D14F0B" w:rsidP="00D14F0B">
      <w:pPr>
        <w:autoSpaceDE w:val="0"/>
        <w:autoSpaceDN w:val="0"/>
        <w:adjustRightInd w:val="0"/>
        <w:jc w:val="both"/>
        <w:rPr>
          <w:rFonts w:eastAsia="TimesNewRoman"/>
        </w:rPr>
      </w:pPr>
      <w:r w:rsidRPr="001232E8">
        <w:rPr>
          <w:rFonts w:eastAsia="TimesNewRoman"/>
        </w:rPr>
        <w:t>странах погибает около 300 тыс. человек и около 10 млн получают телесные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повреждения. По данным Национального Совета по безопасности движения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США, ущерб от ДТП составляет в последнее время 50 млрд долл. в год; в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Германии потери от ДТП достигли 14-15 млрд марок. В нашей стране по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ориентировочным подсчетам потери от автомобильных аварий составляют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более 3,5 трл рублей в год (по ценам 1993 года).</w:t>
      </w:r>
      <w:r>
        <w:rPr>
          <w:rFonts w:eastAsia="TimesNewRoman"/>
        </w:rPr>
        <w:t xml:space="preserve">  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>Относительная опасность автомобиля превышает относительную опасность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воздушного транспорта более чем в 3 раза, а железнодорожного - в 10 раз. На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один млрд пассажиро-километров на автомобильном транспорте приходится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двадцать погибших, на воздушном - шесть, на железнодорожном - два.</w:t>
      </w:r>
      <w:r>
        <w:rPr>
          <w:rFonts w:eastAsia="TimesNewRoman"/>
        </w:rPr>
        <w:t xml:space="preserve"> 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>Если раньше обеспечение БДД сводилось к деятельности по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предупреждению дорожно-транспортных происшествий, включающей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совершенствование эксплуатационных свойств автомобилей, дорог, а также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повышение мастерства водителей и уровня их транспортной дисциплины, то в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последние годы в странах развитой автомобилизации отношение к проблеме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безопасности движения коренным образом изменилось. Главные причины этого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связаны с возросшей социальной и экономической значимостью проблемы. С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одной стороны, рост автомобильного парка, вовлечение в дорожное движение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все более широких масс населения приводят к увеличению тяжести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последствий от ДТП, повышению ущерба и уровня опасности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(характеризуемого, например, вероятностью гибели участника движения в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ДТП). С другой стороны, все более сложным, требующим привлечения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огромных людских и материальных ресурсов, становится комплекс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мероприятий, направленных на обеспечение безопасности дорожного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движения.</w:t>
      </w:r>
      <w:r>
        <w:rPr>
          <w:rFonts w:eastAsia="TimesNewRoman"/>
        </w:rPr>
        <w:t xml:space="preserve"> 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 xml:space="preserve">Существенное сокращение тяжести последствий ДТП </w:t>
      </w:r>
      <w:r w:rsidRPr="001232E8">
        <w:rPr>
          <w:rFonts w:eastAsia="TimesNewRoman"/>
          <w:i/>
          <w:iCs/>
        </w:rPr>
        <w:t>(</w:t>
      </w:r>
      <w:r w:rsidRPr="001232E8">
        <w:rPr>
          <w:rFonts w:eastAsia="TimesNewRoman,Italic"/>
          <w:i/>
          <w:iCs/>
        </w:rPr>
        <w:t>социальный аспект</w:t>
      </w:r>
      <w:r>
        <w:rPr>
          <w:rFonts w:eastAsia="TimesNewRoman,Italic"/>
          <w:i/>
          <w:iCs/>
        </w:rPr>
        <w:t xml:space="preserve"> </w:t>
      </w:r>
      <w:r w:rsidRPr="001232E8">
        <w:rPr>
          <w:rFonts w:eastAsia="TimesNewRoman,Italic"/>
          <w:i/>
          <w:iCs/>
        </w:rPr>
        <w:t>проблемы</w:t>
      </w:r>
      <w:r w:rsidRPr="001232E8">
        <w:rPr>
          <w:rFonts w:eastAsia="TimesNewRoman"/>
          <w:i/>
          <w:iCs/>
        </w:rPr>
        <w:t xml:space="preserve">), </w:t>
      </w:r>
      <w:r w:rsidRPr="001232E8">
        <w:rPr>
          <w:rFonts w:eastAsia="TimesNewRoman"/>
        </w:rPr>
        <w:t>соизмерение затрат и результатов перехода к оптимальным методам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 xml:space="preserve">планирования мероприятий </w:t>
      </w:r>
      <w:r w:rsidRPr="001232E8">
        <w:rPr>
          <w:rFonts w:eastAsia="TimesNewRoman"/>
          <w:i/>
          <w:iCs/>
        </w:rPr>
        <w:t>(</w:t>
      </w:r>
      <w:r w:rsidRPr="001232E8">
        <w:rPr>
          <w:rFonts w:eastAsia="TimesNewRoman,Italic"/>
          <w:i/>
          <w:iCs/>
        </w:rPr>
        <w:t>экономический аспект проблемы</w:t>
      </w:r>
      <w:r w:rsidRPr="001232E8">
        <w:rPr>
          <w:rFonts w:eastAsia="TimesNewRoman"/>
          <w:i/>
          <w:iCs/>
        </w:rPr>
        <w:t xml:space="preserve">), </w:t>
      </w:r>
      <w:r w:rsidRPr="001232E8">
        <w:rPr>
          <w:rFonts w:eastAsia="TimesNewRoman"/>
        </w:rPr>
        <w:t>координация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 xml:space="preserve">деятельности множества предприятий и организаций </w:t>
      </w:r>
      <w:r w:rsidRPr="001232E8">
        <w:rPr>
          <w:rFonts w:eastAsia="TimesNewRoman"/>
          <w:i/>
          <w:iCs/>
        </w:rPr>
        <w:t>(</w:t>
      </w:r>
      <w:r w:rsidRPr="001232E8">
        <w:rPr>
          <w:rFonts w:eastAsia="TimesNewRoman,Italic"/>
          <w:i/>
          <w:iCs/>
        </w:rPr>
        <w:t>организационный аспект</w:t>
      </w:r>
      <w:r>
        <w:rPr>
          <w:rFonts w:eastAsia="TimesNewRoman,Italic"/>
          <w:i/>
          <w:iCs/>
        </w:rPr>
        <w:t xml:space="preserve"> </w:t>
      </w:r>
      <w:r w:rsidRPr="001232E8">
        <w:rPr>
          <w:rFonts w:eastAsia="TimesNewRoman,Italic"/>
          <w:i/>
          <w:iCs/>
        </w:rPr>
        <w:t>проблемы</w:t>
      </w:r>
      <w:r w:rsidRPr="001232E8">
        <w:rPr>
          <w:rFonts w:eastAsia="TimesNewRoman"/>
          <w:i/>
          <w:iCs/>
        </w:rPr>
        <w:t xml:space="preserve">), </w:t>
      </w:r>
      <w:r w:rsidRPr="001232E8">
        <w:rPr>
          <w:rFonts w:eastAsia="TimesNewRoman"/>
        </w:rPr>
        <w:t>технические возможности разработки и проведения разнообразных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 xml:space="preserve">мероприятий </w:t>
      </w:r>
      <w:r w:rsidRPr="001232E8">
        <w:rPr>
          <w:rFonts w:eastAsia="TimesNewRoman"/>
          <w:i/>
          <w:iCs/>
        </w:rPr>
        <w:t>(</w:t>
      </w:r>
      <w:r w:rsidRPr="001232E8">
        <w:rPr>
          <w:rFonts w:eastAsia="TimesNewRoman,Italic"/>
          <w:i/>
          <w:iCs/>
        </w:rPr>
        <w:t xml:space="preserve">технический </w:t>
      </w:r>
      <w:r w:rsidRPr="001232E8">
        <w:rPr>
          <w:rFonts w:eastAsia="TimesNewRoman"/>
        </w:rPr>
        <w:t>____________аспект проблемы</w:t>
      </w:r>
      <w:r w:rsidRPr="001232E8">
        <w:rPr>
          <w:rFonts w:eastAsia="TimesNewRoman"/>
          <w:i/>
          <w:iCs/>
        </w:rPr>
        <w:t xml:space="preserve">) </w:t>
      </w:r>
      <w:r w:rsidRPr="001232E8">
        <w:rPr>
          <w:rFonts w:eastAsia="TimesNewRoman"/>
        </w:rPr>
        <w:t>приводят к необходимости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подхода к деятельности по обеспечению безопасности движения как к сложной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управляемой системе.</w:t>
      </w:r>
      <w:r>
        <w:rPr>
          <w:rFonts w:eastAsia="TimesNewRoman"/>
        </w:rPr>
        <w:t xml:space="preserve"> 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>Проблема обеспечения безопасности движения на улицах и дорогах должна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рассматриваться в рамках сложной системы дорожного движения. Термин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"дорожное движение" охватывает всю сложную динамическую систему,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которая образуется на дороге взаимодействием и совокупностью участников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движения: пешеходами, велосипедистами, мотоциклистами, водителями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автомобилей - профессионалами и любителями. Естественно, что безопасность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дорожного движения зависит от обученности, дисциплинированности и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правильности поведения всех участников движения, а не только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представляющих автомобильный транспорт. В этом заключается одна из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основных причин сложности обеспечения безопасности движения как на самом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автомобильном транспорте, так и в дорожном движении в целом. Это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обстоятельство можно характеризовать как недостаточную изоляцию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автомобильного движения от окружающей среды. Если бы движение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автомобилей повсеместно происходило по путям, где не было бы движения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пешеходов, велосипедистов, тихоходных транспортных средств, задача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обеспечения безопасности намного бы упростилась.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>Зарубежные исследования статистики дорожно-транспортных происшествий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убедительно доказывают, что на автомагистралях, по которым допускается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движение только автомобилей и запрещено движение всех других видов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транспортных и нетранспортных средств, а также пешеходов, аварийность в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сопоставимых удельных показателях (например, количество ДТП на миллион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километров пробега автомобилей) в два-три раза ниже, чем на обычных,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открытых для всех участников движения дорогах.</w:t>
      </w:r>
      <w:r>
        <w:rPr>
          <w:rFonts w:eastAsia="TimesNewRoman"/>
        </w:rPr>
        <w:t xml:space="preserve"> 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lastRenderedPageBreak/>
        <w:t>Другим фактором, обуславливающим сложность решения проблемы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обеспечения безопасности движения, является все увеличивающийся разрыв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между ростом численности парка автомобилей и протяженностью улично-дорожной сети; первая опережает вторую на целый порядок, что характерно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практически для всех стран. Если парк автомобилей увеличивается примерно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на 10 % в год, то прирост протяженности дорог не превышает 1 %. Следствием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этого является постоянное увеличение стесненности дорожного движения, а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следовательно, резкое учащение непосредственных контактов, взаимодействия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участников движения, которое во многих случаях носит характер конфликтных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ситуаций, часто перерастающих в ДТП.</w:t>
      </w:r>
      <w:r>
        <w:rPr>
          <w:rFonts w:eastAsia="TimesNewRoman"/>
        </w:rPr>
        <w:t xml:space="preserve"> 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>Растущее быстрыми темпами производство и завоз из-за рубежа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автомобилей, которые поступают в автотранспортные предприятия и в продажу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для личного пользования граждан, вызывает необходимость в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пропорциональном развитии системы подготовки водителей. При подобной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массовости обучение водителей происходит в весьма разнородных учебных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заведениях, далеко не все из которых располагают нужной материально-технической базой и высококвалифицированными кадрами преподавательского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состава. В связи с этим в самом процессе дорожного движения происходит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самообучение и доучивание значительной части водителей; естественно, что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при растущей плотности движения это явление особенно осложняет задачу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обеспечения дорожной безопасности.</w:t>
      </w:r>
      <w:r>
        <w:rPr>
          <w:rFonts w:eastAsia="TimesNewRoman"/>
        </w:rPr>
        <w:t xml:space="preserve"> 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>Если выделить из системы дорожного движения только ее транспортную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часть, т.е. комплекс "водитель - автомобиль - дорога - среда" (ВАДС), то можно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отметить, что совершенствование этого комплекса в плане повышения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безопасности движения также зависит не только от деятельности транспортных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организаций. Так, совершенствование конструкций транспортных средств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осуществляется заводами-изготовителями и их смежниками, например,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предприятиями шинной промышленности. Полностью самостоятельной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областью является строительство и реконструкция дорог, улиц, дорожно-транспортных сооружений. Однако при более глубоком рассмотрении и здесь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можно проследить связь с деятельностью автомобильного транспорта,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например, почти всякое усовершенствование конструкции транспортных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средств дает конечный эффект не только в зависимости от уровня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конструкторской и технологической их разработки, но также и от того,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насколько грамотно эти усовершенствования использованы в эксплуатации.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>Одним из примеров может быть проблема совершенствования автомобильных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фар. Выпускаемые в настоящее время фары с европейской системой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светораспределения в режиме ближнего света оказывают значительно меньшее,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чем фары старой конструкции, слепящее действие на водителей встречных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автомобилей, следовательно, значительно безопаснее. Однако это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преимущество фар может быть реализовано только при условии правильной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регулировки положения их оптических элементов. А поскольку даже на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станциях технического обслуживания этой несложной операции не уделяется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должного внимания, полная эффективность этого усовершенствования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повисает в воздухе.</w:t>
      </w:r>
      <w:r>
        <w:rPr>
          <w:rFonts w:eastAsia="TimesNewRoman"/>
        </w:rPr>
        <w:t xml:space="preserve"> 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>Если обратиться к проблеме подготовки водителя, профессионального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совершенствования, безопасной работы, то и здесь для достижения успеха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требуется активное участие "смежников". Процессы обучения и повышения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квалификации водителей теперь не обходятся без показа учебных фильмов и,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следовательно, без участия видеоинженеров, обычным для автотранспортных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предприятий стало участие в профилактике ДТП медицинских работников,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которые осуществляют медицинский контроль и предрейсовый осмотр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водителей.</w:t>
      </w:r>
      <w:r>
        <w:rPr>
          <w:rFonts w:eastAsia="TimesNewRoman"/>
        </w:rPr>
        <w:t xml:space="preserve"> 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>Таким образом, обеспечение безопасности движения на автомобильном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транспорте - это часть общей проблемы дорожной безопасности, которая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является комплексной и многоплановой и поэтому требует для своего решения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активного участия представителей различных областей знания и различных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секторов народного хозяйства. В последние годы значительно расширился круг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 xml:space="preserve">специалистов, которые привлекаются к решению отдельных </w:t>
      </w:r>
      <w:r w:rsidRPr="001232E8">
        <w:rPr>
          <w:rFonts w:eastAsia="TimesNewRoman"/>
        </w:rPr>
        <w:lastRenderedPageBreak/>
        <w:t>вопросов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проблемы: это медики и психологи, специалисты по электронике и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вычислительной технике, социологии, педагоги, писатели и работники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искусства.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>Для обеспечения эффективного и безопасного функционирования системы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ВАДС необходимо совершенствовать подготовку водителей, улучшать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конструкцию и техническое состояние транспортных средств, расширять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строительство улиц и дорог, оптимально организовывать процесс дорожного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движения.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 позиции системного подхода эта деятельность может быть рассмотрена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как последовательно осуществляемая на трех уровнях управления, конечной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целью которой является безопасность движения.</w:t>
      </w:r>
      <w:r>
        <w:rPr>
          <w:rFonts w:eastAsia="TimesNewRoman"/>
        </w:rPr>
        <w:t xml:space="preserve"> 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  <w:i/>
          <w:iCs/>
        </w:rPr>
        <w:t>1-</w:t>
      </w:r>
      <w:r w:rsidRPr="001232E8">
        <w:rPr>
          <w:rFonts w:eastAsia="TimesNewRoman,Italic"/>
          <w:i/>
          <w:iCs/>
        </w:rPr>
        <w:t xml:space="preserve">й уровень </w:t>
      </w:r>
      <w:r w:rsidRPr="001232E8">
        <w:rPr>
          <w:rFonts w:eastAsia="TimesNewRoman"/>
        </w:rPr>
        <w:t>предусматривает создание системы законодательных и иных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нормативных правовых актов, а также стандартов, технических правил,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содержащих общие требования безопасности по всем компонентам системы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ВАДС.</w:t>
      </w:r>
      <w:r>
        <w:rPr>
          <w:rFonts w:eastAsia="TimesNewRoman"/>
        </w:rPr>
        <w:t xml:space="preserve"> 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  <w:i/>
          <w:iCs/>
        </w:rPr>
        <w:t>2-</w:t>
      </w:r>
      <w:r w:rsidRPr="001232E8">
        <w:rPr>
          <w:rFonts w:eastAsia="TimesNewRoman,Italic"/>
          <w:i/>
          <w:iCs/>
        </w:rPr>
        <w:t xml:space="preserve">й уровень </w:t>
      </w:r>
      <w:r w:rsidRPr="001232E8">
        <w:rPr>
          <w:rFonts w:eastAsia="TimesNewRoman"/>
        </w:rPr>
        <w:t>предусматривает непосредственную реализацию требований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системы законодательных и иных нормативных правовых актов 1-го уровня в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процессе создания транспортных средств, строительства, реконструкции и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содержания улично-дорожной сети (УДС), организации дорожного движения, а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также при подготовке водителей и обучении населения правилам безопасности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движения.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  <w:i/>
          <w:iCs/>
        </w:rPr>
        <w:t>3-</w:t>
      </w:r>
      <w:r w:rsidRPr="001232E8">
        <w:rPr>
          <w:rFonts w:eastAsia="TimesNewRoman,Italic"/>
          <w:i/>
          <w:iCs/>
        </w:rPr>
        <w:t xml:space="preserve">й уровень </w:t>
      </w:r>
      <w:r w:rsidRPr="001232E8">
        <w:rPr>
          <w:rFonts w:eastAsia="TimesNewRoman"/>
        </w:rPr>
        <w:t>предусматривает организацию контроля надежности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функционирования всех компонентов системы ВАДС в процессе дорожного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движения и принятие соответствующих мер для восстановления должного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уровня безопасности системы.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>В рамках изучаемой дисциплины следует понимать, что организовать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дорожное движение – это значит с помощью инженерно-технических и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организационных мероприятий создать на существующей УДС условия для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достаточно быстрого, безопасного и удобного движения транспортных средств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и пешеходов. Четко определить границы этой деятельности весьма непросто,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поскольку спектр названных мероприятий может быть очень широким. Сюда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входят мероприятия по частичной реконструкции отдельных элементов УДС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(перепланировка перекрестков, сооружение островков безопасности,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оборудование автобусных остановок), установке ТСОД (знаки, светофоры,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разметка, ограждения), внедрению автоматизированных систем управления дорожным движением (АСУД), изменению графика движения маршрутного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пассажирского транспорта (МПТ), а также различные ограничения в движении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(скорости, въезда для отдельных видов транспортных средств) и т.п.</w:t>
      </w:r>
      <w:r>
        <w:rPr>
          <w:rFonts w:eastAsia="TimesNewRoman"/>
        </w:rPr>
        <w:t xml:space="preserve"> </w:t>
      </w:r>
    </w:p>
    <w:p w:rsidR="00D14F0B" w:rsidRPr="001232E8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>На основе анализа отечественного и зарубежного опыта инженерная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деятельность по организации дорожного движения может быть представлена в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 xml:space="preserve">виде пяти укрупненных </w:t>
      </w:r>
      <w:r>
        <w:rPr>
          <w:rFonts w:eastAsia="TimesNewRoman"/>
        </w:rPr>
        <w:t xml:space="preserve">направлениях. 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>1. Основой для разработки мероприятий по ОДД является информация 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состоянии существующей организации движения и данные об интенсивности,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составе транспортных и пешеходных потоков, другая информация о дорожном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движении. Такую информацию обычно собирает организация (проектная,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дорожно-эксплуатационная, коммунальная), которой поручено разработать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комплекс мер по совершенствованию организации движения. Эту информацию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собирают в процессе периодических обследований УДС и дорожного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движения.</w:t>
      </w:r>
      <w:r>
        <w:rPr>
          <w:rFonts w:eastAsia="TimesNewRoman"/>
        </w:rPr>
        <w:t xml:space="preserve"> </w:t>
      </w:r>
    </w:p>
    <w:p w:rsidR="00D14F0B" w:rsidRPr="001232E8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>2. Работа по выявлению мест концентрации ДТП на существующей УДС,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мест с ограниченной пропускной способностью, участков, где наблюдаются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задержки транспортных и пешеходных потоков, базируется на данных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 xml:space="preserve">статистики ДТП, сведениях </w:t>
      </w:r>
      <w:r>
        <w:rPr>
          <w:rFonts w:eastAsia="TimesNewRoman"/>
        </w:rPr>
        <w:t>Дорожной полиции</w:t>
      </w:r>
      <w:r w:rsidRPr="001232E8">
        <w:rPr>
          <w:rFonts w:eastAsia="TimesNewRoman"/>
        </w:rPr>
        <w:t xml:space="preserve"> о нарушениях Правил дорожного движения, оценке пропускной способности отдельных элементов</w:t>
      </w:r>
    </w:p>
    <w:p w:rsidR="00D14F0B" w:rsidRPr="001232E8" w:rsidRDefault="00D14F0B" w:rsidP="00D14F0B">
      <w:pPr>
        <w:autoSpaceDE w:val="0"/>
        <w:autoSpaceDN w:val="0"/>
        <w:adjustRightInd w:val="0"/>
        <w:jc w:val="both"/>
        <w:rPr>
          <w:rFonts w:eastAsia="TimesNewRoman"/>
        </w:rPr>
      </w:pPr>
      <w:r w:rsidRPr="001232E8">
        <w:rPr>
          <w:rFonts w:eastAsia="TimesNewRoman"/>
        </w:rPr>
        <w:t>УДС, результатах изучения условий движения с помощью ходовых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лабораторий. В плане выявления опасных мест эту работу должны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 xml:space="preserve">систематически выполнять подразделения </w:t>
      </w:r>
      <w:r>
        <w:rPr>
          <w:rFonts w:eastAsia="TimesNewRoman"/>
        </w:rPr>
        <w:t>Дорожной полиции</w:t>
      </w:r>
      <w:r w:rsidRPr="001232E8">
        <w:rPr>
          <w:rFonts w:eastAsia="TimesNewRoman"/>
        </w:rPr>
        <w:t>, обслуживающие данную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городскую территорию или дорогу. Изучение "узких" мест и оценку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 xml:space="preserve">пропускной способности могут проводить как сотрудники </w:t>
      </w:r>
      <w:r>
        <w:rPr>
          <w:rFonts w:eastAsia="TimesNewRoman"/>
        </w:rPr>
        <w:t>Дорожной полиции</w:t>
      </w:r>
      <w:r w:rsidRPr="001232E8">
        <w:rPr>
          <w:rFonts w:eastAsia="TimesNewRoman"/>
        </w:rPr>
        <w:t>, так и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организация, которой поручена разработка предложений (проектов) по совершенствованию дорожного движения.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lastRenderedPageBreak/>
        <w:t>3. На основе информации о состоянии УДС, ОДД, данных о ДТП и местах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их концентрации, наличии "узких" мест разрабатываются (с необходимым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экономическим обоснованием) проекты организации дорожного движения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(ПОД). В зависимости от поставленной задачи проект разрабатывается для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локального участка (перекресток, участок улицы) либо для города (городского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района), автомобильной дороги или городской магистрали в целом.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Исполнителем при разработке проекта может быть только специализированная проектная организация. Задание на проектирование, как правило,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должно разрабатывать соответствующее подразделение местной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 xml:space="preserve">администрации при участии подразделения </w:t>
      </w:r>
      <w:r>
        <w:rPr>
          <w:rFonts w:eastAsia="TimesNewRoman"/>
        </w:rPr>
        <w:t>Дорожной полиции</w:t>
      </w:r>
      <w:r w:rsidRPr="001232E8">
        <w:rPr>
          <w:rFonts w:eastAsia="TimesNewRoman"/>
        </w:rPr>
        <w:t>, обслуживающего данную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территорию или дорогу.</w:t>
      </w:r>
      <w:r>
        <w:rPr>
          <w:rFonts w:eastAsia="TimesNewRoman"/>
        </w:rPr>
        <w:t xml:space="preserve"> 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>4. Непосредственное участие в реализации разработанных мероприятий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по совершенствованию организации движения, осуществляемое в порядке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авторского надзора, дает _______возможность корректировать при необходимости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проектные решения и одновременно с этим проверять их на практике.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Разработка и реализация любых мероприятий по организации движения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подразумевают наличие определенных правил, регламентирующих поведение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всех участников дорожного движения. Поэтому Правила дорожного движения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принято считать основой организации дорожного движения. Дорожные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знаки и разметка, светофорная сигнализация являются дополнительными и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весьма важными инструментами, с помощью которых обеспечивается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оптимальная организация движения.</w:t>
      </w:r>
      <w:r>
        <w:rPr>
          <w:rFonts w:eastAsia="TimesNewRoman"/>
        </w:rPr>
        <w:t xml:space="preserve"> </w:t>
      </w:r>
    </w:p>
    <w:p w:rsidR="00D14F0B" w:rsidRDefault="00D14F0B" w:rsidP="00D14F0B">
      <w:pPr>
        <w:autoSpaceDE w:val="0"/>
        <w:autoSpaceDN w:val="0"/>
        <w:adjustRightInd w:val="0"/>
        <w:ind w:firstLine="709"/>
        <w:jc w:val="both"/>
        <w:rPr>
          <w:rFonts w:eastAsia="TimesNewRoman"/>
        </w:rPr>
      </w:pPr>
      <w:r w:rsidRPr="001232E8">
        <w:rPr>
          <w:rFonts w:eastAsia="TimesNewRoman"/>
        </w:rPr>
        <w:t>5. Оперативные изменения организации дорожного движения необходимы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при проведении массовых мероприятий (митингов, демонстраций, спортивных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соревнований, праздничных шествий), а также в случае возникновения на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отдельных участках УДС заторов (исчерпание пропускной способности), в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местах ДТП, при проведении аварийно-спасательных работ. Как правило, места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проведения массовых мероприятий заранее известны, и поэтому службы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организации движения должны иметь проработанные и согласованные с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заинтересованными организациями схемы объезда временно закрываемых для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движения участков УДС. На основе изучения движения должны быть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установлены места возможного возникновения заторов и проработаны схемы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движения, предусматривающие установку временных дорожных знаков,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светофоров, направляющих конусов и т. п. Реализация оперативных изменений</w:t>
      </w:r>
      <w:r>
        <w:rPr>
          <w:rFonts w:eastAsia="TimesNewRoman"/>
        </w:rPr>
        <w:t xml:space="preserve"> </w:t>
      </w:r>
      <w:r w:rsidRPr="001232E8">
        <w:rPr>
          <w:rFonts w:eastAsia="TimesNewRoman"/>
        </w:rPr>
        <w:t>организации дорожного движения, как правило, возлагается на подразделения</w:t>
      </w:r>
      <w:r>
        <w:rPr>
          <w:rFonts w:eastAsia="TimesNewRoman"/>
        </w:rPr>
        <w:t xml:space="preserve"> Дорожной полиции</w:t>
      </w:r>
      <w:r w:rsidRPr="001232E8">
        <w:rPr>
          <w:rFonts w:eastAsia="TimesNewRoman"/>
        </w:rPr>
        <w:t>, обслуживающие соответствующую территорию.</w:t>
      </w:r>
      <w:r>
        <w:rPr>
          <w:rFonts w:eastAsia="TimesNewRoman"/>
        </w:rPr>
        <w:t xml:space="preserve"> </w:t>
      </w:r>
    </w:p>
    <w:p w:rsidR="0090120D" w:rsidRDefault="0090120D">
      <w:bookmarkStart w:id="0" w:name="_GoBack"/>
      <w:bookmarkEnd w:id="0"/>
    </w:p>
    <w:sectPr w:rsidR="009012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Italic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48754C"/>
    <w:multiLevelType w:val="hybridMultilevel"/>
    <w:tmpl w:val="85B0348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A464317"/>
    <w:multiLevelType w:val="hybridMultilevel"/>
    <w:tmpl w:val="94422D0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F651A12"/>
    <w:multiLevelType w:val="hybridMultilevel"/>
    <w:tmpl w:val="AE36E4B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00355E6"/>
    <w:multiLevelType w:val="hybridMultilevel"/>
    <w:tmpl w:val="8A2A0F1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93B7A62"/>
    <w:multiLevelType w:val="hybridMultilevel"/>
    <w:tmpl w:val="D97871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B031F24"/>
    <w:multiLevelType w:val="hybridMultilevel"/>
    <w:tmpl w:val="2E42063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2CF"/>
    <w:rsid w:val="003642CF"/>
    <w:rsid w:val="0090120D"/>
    <w:rsid w:val="00D14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8D565D-6637-4B85-A953-1E7186D78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F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2827</Words>
  <Characters>16120</Characters>
  <Application>Microsoft Office Word</Application>
  <DocSecurity>0</DocSecurity>
  <Lines>134</Lines>
  <Paragraphs>37</Paragraphs>
  <ScaleCrop>false</ScaleCrop>
  <Company/>
  <LinksUpToDate>false</LinksUpToDate>
  <CharactersWithSpaces>18910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2021-10-29T09:13:00Z</dcterms:created>
  <dcterms:modified xsi:type="dcterms:W3CDTF">2021-10-29T09:13:00Z</dcterms:modified>
</cp:coreProperties>
</file>